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6D" w:rsidRPr="00CD438F" w:rsidRDefault="00EE608B" w:rsidP="0050428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90456D" w:rsidRPr="00CD4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90456D" w:rsidRPr="00CD438F" w:rsidRDefault="00EE608B" w:rsidP="00504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90456D" w:rsidRPr="00CD4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90456D" w:rsidRPr="00CD438F" w:rsidRDefault="00EE608B" w:rsidP="00504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90456D" w:rsidRPr="00CD4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90456D" w:rsidRPr="00CD4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90456D" w:rsidRPr="00CD4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90456D" w:rsidRPr="00CD4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</w:p>
    <w:p w:rsidR="0090456D" w:rsidRPr="00CD438F" w:rsidRDefault="0090456D" w:rsidP="00504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E60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</w:p>
    <w:p w:rsidR="0090456D" w:rsidRPr="00CD438F" w:rsidRDefault="0090456D" w:rsidP="00504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011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gramStart"/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966BC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06</w:t>
      </w:r>
      <w:proofErr w:type="gramEnd"/>
      <w:r w:rsidR="002966BC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-2/59-23</w:t>
      </w:r>
    </w:p>
    <w:p w:rsidR="0090456D" w:rsidRPr="00CD438F" w:rsidRDefault="002966BC" w:rsidP="00504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21.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mart</w:t>
      </w:r>
      <w:r w:rsidR="0090456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202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="0090456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godine</w:t>
      </w:r>
    </w:p>
    <w:p w:rsidR="0090456D" w:rsidRPr="00CD438F" w:rsidRDefault="00EE608B" w:rsidP="005042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90456D" w:rsidRPr="00CD438F" w:rsidRDefault="0090456D" w:rsidP="0090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56D" w:rsidRPr="00CD438F" w:rsidRDefault="0090456D" w:rsidP="0090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56D" w:rsidRPr="00CD438F" w:rsidRDefault="0090456D" w:rsidP="0090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56D" w:rsidRPr="00CD438F" w:rsidRDefault="00EE608B" w:rsidP="0090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ZAPISNIK</w:t>
      </w:r>
    </w:p>
    <w:p w:rsidR="0090456D" w:rsidRPr="00CD438F" w:rsidRDefault="00787682" w:rsidP="0090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D4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17. 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608B">
        <w:rPr>
          <w:rFonts w:ascii="Times New Roman" w:eastAsia="Times New Roman" w:hAnsi="Times New Roman" w:cs="Times New Roman"/>
          <w:b/>
          <w:sz w:val="24"/>
          <w:szCs w:val="24"/>
        </w:rPr>
        <w:t>SEDNICE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608B">
        <w:rPr>
          <w:rFonts w:ascii="Times New Roman" w:eastAsia="Times New Roman" w:hAnsi="Times New Roman" w:cs="Times New Roman"/>
          <w:b/>
          <w:sz w:val="24"/>
          <w:szCs w:val="24"/>
        </w:rPr>
        <w:t>ODBORA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608B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608B">
        <w:rPr>
          <w:rFonts w:ascii="Times New Roman" w:eastAsia="Times New Roman" w:hAnsi="Times New Roman" w:cs="Times New Roman"/>
          <w:b/>
          <w:sz w:val="24"/>
          <w:szCs w:val="24"/>
        </w:rPr>
        <w:t>FINANSIJE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REPUBLIČKI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608B">
        <w:rPr>
          <w:rFonts w:ascii="Times New Roman" w:eastAsia="Times New Roman" w:hAnsi="Times New Roman" w:cs="Times New Roman"/>
          <w:b/>
          <w:sz w:val="24"/>
          <w:szCs w:val="24"/>
        </w:rPr>
        <w:t>BUDžET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608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608B">
        <w:rPr>
          <w:rFonts w:ascii="Times New Roman" w:eastAsia="Times New Roman" w:hAnsi="Times New Roman" w:cs="Times New Roman"/>
          <w:b/>
          <w:sz w:val="24"/>
          <w:szCs w:val="24"/>
        </w:rPr>
        <w:t>KONTROLU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608B">
        <w:rPr>
          <w:rFonts w:ascii="Times New Roman" w:eastAsia="Times New Roman" w:hAnsi="Times New Roman" w:cs="Times New Roman"/>
          <w:b/>
          <w:sz w:val="24"/>
          <w:szCs w:val="24"/>
        </w:rPr>
        <w:t>TROŠENjA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608B">
        <w:rPr>
          <w:rFonts w:ascii="Times New Roman" w:eastAsia="Times New Roman" w:hAnsi="Times New Roman" w:cs="Times New Roman"/>
          <w:b/>
          <w:sz w:val="24"/>
          <w:szCs w:val="24"/>
        </w:rPr>
        <w:t>JAVNIH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608B">
        <w:rPr>
          <w:rFonts w:ascii="Times New Roman" w:eastAsia="Times New Roman" w:hAnsi="Times New Roman" w:cs="Times New Roman"/>
          <w:b/>
          <w:sz w:val="24"/>
          <w:szCs w:val="24"/>
        </w:rPr>
        <w:t>SREDSTAVA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0456D" w:rsidRPr="00CD438F" w:rsidRDefault="00EE608B" w:rsidP="00904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ODRŽANE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</w:t>
      </w:r>
      <w:r w:rsidR="00787682" w:rsidRPr="00CD4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1.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MARTA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787682" w:rsidRPr="00CD4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GODINE</w:t>
      </w:r>
    </w:p>
    <w:p w:rsidR="0090456D" w:rsidRPr="00CD438F" w:rsidRDefault="0090456D" w:rsidP="00904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0456D" w:rsidRPr="00CD438F" w:rsidRDefault="0090456D" w:rsidP="0090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0456D" w:rsidRPr="00CD438F" w:rsidRDefault="00EE608B" w:rsidP="009045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90456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0456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90456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0456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787682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90456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90456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</w:p>
    <w:p w:rsidR="0090456D" w:rsidRPr="00CD438F" w:rsidRDefault="00EE608B" w:rsidP="009045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90456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0456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90456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90456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90456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90456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0456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0456D" w:rsidRPr="0062376B" w:rsidRDefault="00EE608B" w:rsidP="009045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Ana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Beloica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Martić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Miroslav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Kondić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Svetlana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Milijić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Nikola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Radosavljević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Tijana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Davidovac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Obradović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Miroslav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Aleksić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Nenad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Mitrović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Nebojša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Zelenović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Vojislav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Vujić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Marković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Rozalija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Ekres</w:t>
      </w:r>
    </w:p>
    <w:p w:rsidR="00AC661B" w:rsidRDefault="00EE608B" w:rsidP="009045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zamenici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Stojanović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Veroljuba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Stevanovića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Đorđe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Stanković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Miroslava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Aleksića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).</w:t>
      </w:r>
    </w:p>
    <w:p w:rsidR="0090456D" w:rsidRPr="0062376B" w:rsidRDefault="0062376B" w:rsidP="009045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nisu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="00AC6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Dušan</w:t>
      </w:r>
      <w:r w:rsidR="00AC6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Bajatović</w:t>
      </w:r>
      <w:r w:rsidR="00AC6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C6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Bojana</w:t>
      </w:r>
      <w:r w:rsidR="00AC6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Bukumirović</w:t>
      </w:r>
      <w:r w:rsidR="00AC66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njihovi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zamenici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90456D" w:rsidRPr="0062376B" w:rsidRDefault="00EE608B" w:rsidP="009045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prisustvovao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90456D" w:rsidRP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Srđan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Milivojević</w:t>
      </w:r>
      <w:r w:rsidR="00623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90456D" w:rsidRPr="00CD438F" w:rsidRDefault="00EE608B" w:rsidP="00A2060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90456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0456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90456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Babić</w:t>
      </w:r>
      <w:r w:rsidR="006D63E9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</w:t>
      </w:r>
      <w:r w:rsidR="007A657B">
        <w:rPr>
          <w:rFonts w:ascii="Times New Roman" w:hAnsi="Times New Roman" w:cs="Times New Roman"/>
          <w:sz w:val="24"/>
          <w:szCs w:val="24"/>
        </w:rPr>
        <w:t>a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Dejana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ekonomsko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E57F1" w:rsidRPr="00CD438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456D" w:rsidRPr="00CD438F" w:rsidRDefault="0090456D" w:rsidP="0090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0456D" w:rsidRPr="00CD438F" w:rsidRDefault="00EE608B" w:rsidP="009045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20608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20608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87682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787682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787682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A20608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20608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90456D" w:rsidRPr="00CD438F" w:rsidRDefault="0090456D" w:rsidP="009045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0456D" w:rsidRPr="00EC77F5" w:rsidRDefault="00EE608B" w:rsidP="0048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90456D" w:rsidRPr="00CD43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  <w:r w:rsidR="00EC77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C77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</w:p>
    <w:p w:rsidR="004B3FF6" w:rsidRPr="00CD438F" w:rsidRDefault="004B3FF6" w:rsidP="004B3F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FF6" w:rsidRPr="00CD438F" w:rsidRDefault="004B3FF6" w:rsidP="004B3FF6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 xml:space="preserve">1.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Predloga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davanju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garancije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korist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 xml:space="preserve">OTP BANK NYRT, OTP Banka Srbija a.d. Novi Sad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 xml:space="preserve">DSK BANK AD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zaduženju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preduzeća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„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Srbijagas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“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Sad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011-418/23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3.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marta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4B3FF6" w:rsidRPr="00CD438F" w:rsidRDefault="004B3FF6" w:rsidP="004B3FF6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>2.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Razmatranje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Predloga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potvrđivanju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Finansijskog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ugovora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Okvirni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zajam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infrastrukturu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obrazovanju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Evropske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investicione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banke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011-324/23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februara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4B3FF6" w:rsidRPr="00CD438F" w:rsidRDefault="004B3FF6" w:rsidP="004B3FF6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lastRenderedPageBreak/>
        <w:tab/>
        <w:t xml:space="preserve">3.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Ugovora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kreditu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CRS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1024 01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C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Francuske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agencije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razvoj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Zajmodavca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Zajmoprimca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011-356/23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24.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februara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4B3FF6" w:rsidRPr="00CD438F" w:rsidRDefault="004B3FF6" w:rsidP="004B3FF6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4.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potvrđivanju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zajmu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Projekat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razvoja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lokalne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infrastrukture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institucionalnog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jačanja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lokalnih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samouprava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Međunarodne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banke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obnovu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razvoj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011-357/23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24.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februara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);</w:t>
      </w:r>
    </w:p>
    <w:p w:rsidR="00A20608" w:rsidRPr="00CD438F" w:rsidRDefault="004B3FF6" w:rsidP="004B3FF6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5.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Utvrđivanje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odluke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davanju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saglasnosti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Odluku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rebalansu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Finansijskog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plana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Agencije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energetiku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Agencija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energetiku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400-2256/22-1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24.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februara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).</w:t>
      </w:r>
    </w:p>
    <w:p w:rsidR="00A20608" w:rsidRPr="00CD438F" w:rsidRDefault="00A20608" w:rsidP="004B3FF6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Vladimir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Obradović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predložio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dnevni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red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sednice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dopuni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tačkom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dnevnog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reda</w:t>
      </w:r>
      <w:r w:rsidR="00562E83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koja</w:t>
      </w:r>
      <w:r w:rsidR="00562E83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: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Zahtev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Agenciji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sprečavanje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korupcije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dostavljanje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vanrednog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vanrednoj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kontroli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imovine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gradonačelnika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Šapića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kojem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Agencija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obavestila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javnost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putem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medija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78768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Pozvao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8768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55.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78768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78768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78768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kojim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između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ostalog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utvrđeno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su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nadležnosti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ovog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sprečavanje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pranja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novca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borba</w:t>
      </w:r>
      <w:r w:rsidR="0078768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protiv</w:t>
      </w:r>
      <w:r w:rsidR="0078768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korupcije</w:t>
      </w:r>
      <w:r w:rsidR="0078768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="0078768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8768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druga</w:t>
      </w:r>
      <w:r w:rsidR="0078768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pitanja</w:t>
      </w:r>
      <w:r w:rsidR="0078768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</w:t>
      </w:r>
      <w:r w:rsidR="0078768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oblasti</w:t>
      </w:r>
      <w:r w:rsidR="0078768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finansija</w:t>
      </w:r>
      <w:r w:rsidR="0078768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podržao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narodni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poslanik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Nebojša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Zelenović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Arsić</w:t>
      </w:r>
      <w:r w:rsidR="00475C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upozorio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dopunu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dnevnog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reda</w:t>
      </w:r>
      <w:r w:rsidR="00AA287A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AA287A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skladu</w:t>
      </w:r>
      <w:r w:rsidR="00AA287A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</w:t>
      </w:r>
      <w:r w:rsidR="00AA287A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</w:t>
      </w:r>
      <w:r w:rsidR="00AA287A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92.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AA287A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93.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Poslovnika</w:t>
      </w:r>
      <w:r w:rsidR="00AA287A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AA287A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AA287A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obrazlaže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samo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podnosilac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tog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te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istom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izjašnjava</w:t>
      </w:r>
      <w:r w:rsidR="00AA287A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bez</w:t>
      </w:r>
      <w:r w:rsidR="00AA287A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prestresa</w:t>
      </w:r>
      <w:r w:rsidR="00AA287A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Naglasio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ovaj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ne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bi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mogao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zatraži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Agencije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navedeni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izveštaj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obzirom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to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zakonom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propisano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nadzor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nad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radom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ove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agencije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sprovodi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skupštinski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nadležan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pravosuđe</w:t>
      </w:r>
      <w:r w:rsidR="00183B1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finansije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sistem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finansiranja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državnih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funkcija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sprovodi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kontrolu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trošenja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javnih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sredstava</w:t>
      </w:r>
      <w:r w:rsidR="00D13D5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D13D5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ima</w:t>
      </w:r>
      <w:r w:rsidR="00D13D5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druge</w:t>
      </w:r>
      <w:r w:rsidR="00D13D5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kontrolne</w:t>
      </w:r>
      <w:r w:rsidR="00475C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nadležnosti</w:t>
      </w:r>
      <w:r w:rsidR="006150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475C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cilju</w:t>
      </w:r>
      <w:r w:rsidR="00475C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sprečavanja</w:t>
      </w:r>
      <w:r w:rsidR="006150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korupcije</w:t>
      </w:r>
      <w:r w:rsidR="0061509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tim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što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zakonom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propisano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nad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kojim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nezavisnim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organima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organizacijama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telima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sprovodi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nadzor</w:t>
      </w:r>
      <w:r w:rsidR="00F52DFD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A20608" w:rsidRPr="00CD438F" w:rsidRDefault="00DB6CFB" w:rsidP="004B3FF6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A20608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nije</w:t>
      </w:r>
      <w:r w:rsidR="00A20608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prihvatio</w:t>
      </w:r>
      <w:r w:rsidR="00A20608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="00A20608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Vladimira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Obradovića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A20608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dopunu</w:t>
      </w:r>
      <w:r w:rsidR="00A20608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dnevnog</w:t>
      </w:r>
      <w:r w:rsidR="00A20608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reda</w:t>
      </w:r>
      <w:r w:rsidR="00A20608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: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A20608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usvajanje</w:t>
      </w:r>
      <w:r w:rsidR="00A20608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="00A20608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glasalo</w:t>
      </w:r>
      <w:r w:rsidR="00A20608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A20608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5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narodnih</w:t>
      </w:r>
      <w:r w:rsidR="00DC21C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poslanika</w:t>
      </w:r>
      <w:r w:rsidR="00A20608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protiv</w:t>
      </w:r>
      <w:r w:rsidR="00A20608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A20608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8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narodnih</w:t>
      </w:r>
      <w:r w:rsidR="00DC21C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poslanika</w:t>
      </w:r>
      <w:r w:rsidR="00DC21C2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nije</w:t>
      </w:r>
      <w:r w:rsidR="00A20608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glasalo</w:t>
      </w:r>
      <w:r w:rsidR="00A20608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A20608" w:rsidRPr="00CD438F" w:rsidRDefault="00DC21C2" w:rsidP="004B3FF6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većinom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glasova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(10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glasova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1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protiv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2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glasa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uzdržana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nije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glasao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usvojio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predloženi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dnevni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red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sednice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475C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536401" w:rsidRPr="00CD438F" w:rsidRDefault="00CD438F" w:rsidP="009B0E97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predsednika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većinom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glasova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(10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glasova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2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glasa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protiv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glasa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uzdržana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odlučio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9B0E97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53640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tač</w:t>
      </w:r>
      <w:r w:rsidR="0053640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1-4.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utvrđenog</w:t>
      </w:r>
      <w:r w:rsidR="0053640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dnevnog</w:t>
      </w:r>
      <w:r w:rsidR="0053640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reda</w:t>
      </w:r>
      <w:r w:rsidR="0053640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obavi</w:t>
      </w:r>
      <w:r w:rsidR="0053640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zajednički</w:t>
      </w:r>
      <w:r w:rsidR="0053640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načelni</w:t>
      </w:r>
      <w:r w:rsidR="0053640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53640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jedinstveni</w:t>
      </w:r>
      <w:r w:rsidR="0053640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pretres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90456D" w:rsidRPr="00CD438F" w:rsidRDefault="00CD438F" w:rsidP="0090456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3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prelaska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gramEnd"/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rad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utvrđenim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tačkama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dnevnog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reda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većinom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r w:rsidR="009B0E97" w:rsidRPr="00CD43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nisu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glasa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bez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primedbi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usvojio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zapisnik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0E97" w:rsidRPr="00CD43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16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sednice</w:t>
      </w:r>
      <w:proofErr w:type="gramEnd"/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08B"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90456D" w:rsidRPr="00CD43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456D" w:rsidRPr="00CD438F" w:rsidRDefault="0090456D" w:rsidP="009045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0456D" w:rsidRPr="00CD438F" w:rsidRDefault="0090456D" w:rsidP="009045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0456D" w:rsidRPr="00CD438F" w:rsidRDefault="00EE608B" w:rsidP="009045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Zajednički</w:t>
      </w:r>
      <w:r w:rsidR="00536401" w:rsidRPr="00CD438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načelni</w:t>
      </w:r>
      <w:r w:rsidR="00536401" w:rsidRPr="00CD438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i</w:t>
      </w:r>
      <w:r w:rsidR="00536401" w:rsidRPr="00CD438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jedinstveni</w:t>
      </w:r>
      <w:r w:rsidR="00536401" w:rsidRPr="00CD438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pretres</w:t>
      </w:r>
      <w:r w:rsidR="00536401" w:rsidRPr="00CD438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o</w:t>
      </w:r>
      <w:r w:rsidR="00536401" w:rsidRPr="00CD438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tač</w:t>
      </w:r>
      <w:r w:rsidR="00536401" w:rsidRPr="00CD438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. 1-4.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dnevnog</w:t>
      </w:r>
      <w:r w:rsidR="00536401" w:rsidRPr="00CD438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reda</w:t>
      </w:r>
    </w:p>
    <w:p w:rsidR="003B21A3" w:rsidRPr="00CD438F" w:rsidRDefault="003B21A3" w:rsidP="009045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5C7F5B" w:rsidRPr="00CD438F" w:rsidRDefault="00EE608B" w:rsidP="00CD438F">
      <w:pPr>
        <w:spacing w:after="0" w:line="240" w:lineRule="auto"/>
        <w:ind w:firstLine="615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Babić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obrazložio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potrebu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donošenjem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BA53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="00BA53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garancije</w:t>
      </w:r>
      <w:r w:rsidR="00BA53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A53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kreditnom</w:t>
      </w:r>
      <w:r w:rsidR="00BA53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zaduživanju</w:t>
      </w:r>
      <w:r w:rsidR="002806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28062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BA53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predložila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3B21A3" w:rsidRPr="00CD438F" w:rsidRDefault="003B21A3" w:rsidP="003B21A3">
      <w:pPr>
        <w:spacing w:after="0" w:line="240" w:lineRule="auto"/>
        <w:ind w:firstLine="615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7F5B" w:rsidRPr="00CD438F" w:rsidRDefault="00EE608B" w:rsidP="00937475">
      <w:pPr>
        <w:spacing w:after="0" w:line="240" w:lineRule="auto"/>
        <w:ind w:firstLine="615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Razlozi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donošenje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davanju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garancije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korist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OTP BANK NYRT, OTP Banka Srbija a.d. Novi Sad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DSK BANK AD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zaduženju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>a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Srbijagas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sadržani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dugu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predviđeno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F63D7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izuzetno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odredaba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F63D7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pokretanju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davanje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garancije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očuvanja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finansijske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stabilnosti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sprečavanja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nastupanja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otklanjanja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posledica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vanrednih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okolnosti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ugroze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zdravlje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ljudi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prouzrokuju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štetu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većih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razmera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120.000.000.000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="005C7F5B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Ugovorom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kreditnom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aranžmanu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OTP BANK NYRT, OTP Banka Srbija a.d. Novi Sad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DSK BANK AD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preduzeća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Srbijagas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predviđeno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kredit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225.000.000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evra</w:t>
      </w:r>
      <w:r w:rsidR="00DF63D7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odobrava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finansiranje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tekuće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likvidnosti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C21C2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Srbijagasa</w:t>
      </w:r>
      <w:r w:rsidR="00DC21C2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uslovima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velikihg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poremećaja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energetskom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tržištu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značajnog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povećanja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cena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energenata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prinuđen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uvozi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dodatne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količine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prirodnog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gasa</w:t>
      </w:r>
      <w:r w:rsidR="00DF63D7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DF63D7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plaća</w:t>
      </w:r>
      <w:r w:rsidR="00DF63D7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avansno</w:t>
      </w:r>
      <w:r w:rsidR="00DF63D7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stanovništvo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obezbedile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dovoljne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količine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energenata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zimskom</w:t>
      </w:r>
      <w:r w:rsidR="00937475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periodu</w:t>
      </w:r>
      <w:r w:rsidR="00DF63D7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C7F5B" w:rsidRPr="00CD438F" w:rsidRDefault="005C7F5B" w:rsidP="005C7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D21C1" w:rsidRPr="00CD438F" w:rsidRDefault="00EE608B" w:rsidP="007D21C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Razlozi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Povezane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škole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investicione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C21C2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C21C2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potpisan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Latn-RS"/>
        </w:rPr>
        <w:t>29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sadržani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činjenici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Evropska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investiciona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odobrila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zajam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5.000.000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odobreno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zaduživanje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B6E6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projekat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informaciono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komunikacione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infrastrukture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osnovnim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srednjim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školama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Republici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Povezane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škole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ˮ -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Faza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III</w:t>
      </w:r>
      <w:r w:rsidR="00DC21C2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Ovaj</w:t>
      </w:r>
      <w:r w:rsidR="00DC21C2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projekat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kapitalnog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značaja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realizaciju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digitalizacije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sistema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obrazovanja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DC21C2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jedan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najviših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prioriteta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AB6E69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Ukupna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vrednost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Projekta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prema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proceni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EIB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a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iznosi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111.290.000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evra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od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kojih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navedena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banka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u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vidu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Finansijskog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ugovora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A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obezbeđuje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65.000.000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evra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iz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kredita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B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novih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5.000.000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evra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dok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će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se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preostali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iznos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vrednosti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Projekta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sufinansirati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iz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drugih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izvora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finansiranja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uključujući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i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druge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zajmove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državni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budžet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i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donacije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iz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Evropske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unije</w:t>
      </w:r>
      <w:r w:rsidR="007D21C1" w:rsidRPr="00CD438F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).</w:t>
      </w:r>
    </w:p>
    <w:p w:rsidR="00AB6E69" w:rsidRPr="00CD438F" w:rsidRDefault="00AB6E69" w:rsidP="00AB6E6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10D95" w:rsidRPr="00CD438F" w:rsidRDefault="00EE608B" w:rsidP="00910D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</w:t>
      </w:r>
      <w:r w:rsidR="00CD438F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D438F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zaduživanje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Francuske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iznosa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176.800.000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institucionalnog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jačanja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910D95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Ovaj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projekat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sprovodi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Strategije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održivog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urbanog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razvoja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2030.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predviđa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integrisani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paket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planiranje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razvoja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gradova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opština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uz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održivi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ekonomski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poboljšano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upravljanje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gradskim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naseljima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urbanim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sredinama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društveno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blagostanje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kvalitet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životne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sredine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Primena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Strategije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doprineti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procesu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pridruživanja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Evropskoj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uniji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usklađivanju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njene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politike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urbanog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razvoja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ciljevima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Urbane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agende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EU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Zelenog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dogovora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EU</w:t>
      </w:r>
      <w:r w:rsidR="000A6954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Ukupna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vrednost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Projekta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iznosi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265.200.000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evra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biće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finansirana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strane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Međunarodne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banke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obnovu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razvoj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iznosu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88.400.000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evra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Francuske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agencije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razvoj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iznosa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176.800.000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evra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što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predmet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ovog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predloga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="000A6954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5C7F5B" w:rsidRPr="00CD438F" w:rsidRDefault="005C7F5B" w:rsidP="005C7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4108" w:rsidRPr="00CD438F" w:rsidRDefault="00EE608B" w:rsidP="00194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D438F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predviđeno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zaduživanje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kod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Međunarodne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banke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obnovu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iznosa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88.400.000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evra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Projekat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infrastrukture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institucionalnog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jačanja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lokalnih</w:t>
      </w:r>
      <w:r w:rsidR="00194108" w:rsidRPr="00CD4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samouprava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Kao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što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navedeno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obrazloženju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predlog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zakona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tačke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dnevnog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reda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ukupna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vrednost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Projekta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iznosi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265.200.000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evra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biće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finansirana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strane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Francuske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agencije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razvoj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iznosa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 xml:space="preserve">176.800.000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evra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Međunarodne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banke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obnovu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razvoj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iznosu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88.400.000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evra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što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predmet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ovog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predloga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194108" w:rsidRPr="00CD438F" w:rsidRDefault="00194108" w:rsidP="00194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194108" w:rsidRPr="00CD438F" w:rsidRDefault="00EE608B" w:rsidP="00194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Posle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rasprave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načelu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kojoj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učestvovali</w:t>
      </w:r>
      <w:r w:rsidR="002F4C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</w:t>
      </w:r>
      <w:r w:rsidR="002F4C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2F4C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Miroslav</w:t>
      </w:r>
      <w:r w:rsidR="002F4C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Aleksić</w:t>
      </w:r>
      <w:r w:rsidR="002F4C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Nenad</w:t>
      </w:r>
      <w:r w:rsidR="002F4C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Mitrović</w:t>
      </w:r>
      <w:r w:rsidR="002F4C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Nebojša</w:t>
      </w:r>
      <w:r w:rsidR="002F4C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Zelenović</w:t>
      </w:r>
      <w:r w:rsidR="002F4C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Nikola</w:t>
      </w:r>
      <w:r w:rsidR="002F4C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Radosavljević</w:t>
      </w:r>
      <w:r w:rsidR="002F4C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2F4C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Veroljub</w:t>
      </w:r>
      <w:r w:rsidR="002F4C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Arsić</w:t>
      </w:r>
      <w:r w:rsidR="002F4CF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pristupilo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glasanju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svakom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predlogu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pojedinačno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194108" w:rsidRPr="00CD438F" w:rsidRDefault="00194108" w:rsidP="00194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194108" w:rsidRPr="00CD438F" w:rsidRDefault="00EE608B" w:rsidP="00D62C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Glasanje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o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tački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dnevnog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reda</w:t>
      </w:r>
    </w:p>
    <w:p w:rsidR="00B346FD" w:rsidRPr="00CD438F" w:rsidRDefault="00B346FD" w:rsidP="00AA2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5704A" w:rsidRPr="0045704A" w:rsidRDefault="0045704A" w:rsidP="009E2689">
      <w:pPr>
        <w:widowControl w:val="0"/>
        <w:spacing w:after="320" w:line="274" w:lineRule="exact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Pr="004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4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156.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4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Pr="004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4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4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4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Pr="004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Pr="004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Pr="004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Pr="004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Pr="004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Pr="004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57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9E268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9E2689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( 9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3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</w:p>
    <w:p w:rsidR="0045704A" w:rsidRPr="0045704A" w:rsidRDefault="00EE608B" w:rsidP="004570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45704A" w:rsidRPr="0045704A" w:rsidRDefault="0045704A" w:rsidP="00457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5704A" w:rsidRPr="0045704A" w:rsidRDefault="00EE608B" w:rsidP="004570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davanju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garancije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korist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OTR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BANK NYRT, </w:t>
      </w:r>
      <w:r>
        <w:rPr>
          <w:rFonts w:ascii="Times New Roman" w:eastAsia="Calibri" w:hAnsi="Times New Roman" w:cs="Times New Roman"/>
          <w:sz w:val="24"/>
          <w:szCs w:val="24"/>
        </w:rPr>
        <w:t>OTR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Banka Srbija a.d. Novi Sad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DSK BANK AD </w:t>
      </w:r>
      <w:r>
        <w:rPr>
          <w:rFonts w:ascii="Times New Roman" w:eastAsia="Calibri" w:hAnsi="Times New Roman" w:cs="Times New Roman"/>
          <w:sz w:val="24"/>
          <w:szCs w:val="24"/>
        </w:rPr>
        <w:t>po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zaduženju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Javnog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preduzeća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„Cp</w:t>
      </w:r>
      <w:r>
        <w:rPr>
          <w:rFonts w:ascii="Times New Roman" w:eastAsia="Calibri" w:hAnsi="Times New Roman" w:cs="Times New Roman"/>
          <w:sz w:val="24"/>
          <w:szCs w:val="24"/>
        </w:rPr>
        <w:t>bi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>ja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>ac</w:t>
      </w:r>
      <w:proofErr w:type="gramStart"/>
      <w:r w:rsidR="0045704A" w:rsidRPr="0045704A">
        <w:rPr>
          <w:rFonts w:ascii="Times New Roman" w:eastAsia="Calibri" w:hAnsi="Times New Roman" w:cs="Times New Roman"/>
          <w:sz w:val="24"/>
          <w:szCs w:val="24"/>
          <w:vertAlign w:val="superscript"/>
        </w:rPr>
        <w:t>,,</w:t>
      </w:r>
      <w:proofErr w:type="gramEnd"/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Novi</w:t>
      </w:r>
      <w:r w:rsidR="0045704A" w:rsidRPr="00457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Sad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346FD" w:rsidRPr="00CD438F" w:rsidRDefault="00B346FD" w:rsidP="00194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B346FD" w:rsidRPr="00CD438F" w:rsidRDefault="00B346FD" w:rsidP="00AA2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194108" w:rsidRPr="00CD438F" w:rsidRDefault="00EE608B" w:rsidP="00D62C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Glasanje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o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tački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dnevnog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reda</w:t>
      </w:r>
    </w:p>
    <w:p w:rsidR="0045704A" w:rsidRPr="00CD438F" w:rsidRDefault="0045704A" w:rsidP="00AA2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5704A" w:rsidRPr="0045704A" w:rsidRDefault="00EE608B" w:rsidP="00AA287A">
      <w:pPr>
        <w:widowControl w:val="0"/>
        <w:spacing w:after="320" w:line="274" w:lineRule="exact"/>
        <w:ind w:right="6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kontrolu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trošenja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1C612D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</w:p>
    <w:p w:rsidR="0045704A" w:rsidRPr="0045704A" w:rsidRDefault="00EE608B" w:rsidP="004570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45704A" w:rsidRPr="0045704A" w:rsidRDefault="0045704A" w:rsidP="00457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5704A" w:rsidRPr="00CD438F" w:rsidRDefault="00EE608B" w:rsidP="004570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Predlog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zakona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potvrđivanju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Finansijskog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ugovora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Okvirni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zajam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infrastrukturu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obrazovanju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Srbije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između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Republike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Srbije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Evropske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investicione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banke</w:t>
      </w:r>
      <w:r w:rsidR="0045704A" w:rsidRPr="00CD438F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45704A" w:rsidRPr="00CD438F" w:rsidRDefault="0045704A" w:rsidP="004570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</w:p>
    <w:p w:rsidR="0045704A" w:rsidRPr="00CD438F" w:rsidRDefault="0045704A" w:rsidP="00194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5704A" w:rsidRPr="00CD438F" w:rsidRDefault="0045704A" w:rsidP="00194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194108" w:rsidRPr="00CD438F" w:rsidRDefault="00EE608B" w:rsidP="00D62C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Glasanje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o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tački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dnevnog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reda</w:t>
      </w:r>
    </w:p>
    <w:p w:rsidR="0045704A" w:rsidRPr="00CD438F" w:rsidRDefault="0045704A" w:rsidP="00194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5704A" w:rsidRPr="0045704A" w:rsidRDefault="00EE608B" w:rsidP="00AA287A">
      <w:pPr>
        <w:widowControl w:val="0"/>
        <w:spacing w:after="320" w:line="274" w:lineRule="exact"/>
        <w:ind w:right="6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kontrolu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trošenja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1C612D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(9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</w:p>
    <w:p w:rsidR="0045704A" w:rsidRPr="0045704A" w:rsidRDefault="00EE608B" w:rsidP="004570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45704A" w:rsidRPr="0045704A" w:rsidRDefault="0045704A" w:rsidP="00457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5704A" w:rsidRPr="00CD438F" w:rsidRDefault="00EE608B" w:rsidP="004570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Predlog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zakona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potvrđivanju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Ugovora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kredi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CRS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1024 01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između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Francuske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agencije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razvoj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kao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Zajmodavca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ublike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Srbije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kao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Zajmoprimca</w:t>
      </w:r>
      <w:r w:rsidR="0045704A" w:rsidRPr="00CD438F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.</w:t>
      </w:r>
      <w:proofErr w:type="gramEnd"/>
    </w:p>
    <w:p w:rsidR="0045704A" w:rsidRPr="00CD438F" w:rsidRDefault="0045704A" w:rsidP="00AA2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AA287A" w:rsidRPr="00CD438F" w:rsidRDefault="00AA287A" w:rsidP="00194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</w:pPr>
    </w:p>
    <w:p w:rsidR="00194108" w:rsidRPr="00CD438F" w:rsidRDefault="00EE608B" w:rsidP="00D6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Glasanje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o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tački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dnevnog</w:t>
      </w:r>
      <w:r w:rsidR="00194108" w:rsidRPr="00CD438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reda</w:t>
      </w:r>
    </w:p>
    <w:p w:rsidR="00194108" w:rsidRPr="00CD438F" w:rsidRDefault="00194108" w:rsidP="00194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704A" w:rsidRPr="0045704A" w:rsidRDefault="00EE608B" w:rsidP="00CD438F">
      <w:pPr>
        <w:widowControl w:val="0"/>
        <w:spacing w:after="320" w:line="274" w:lineRule="exact"/>
        <w:ind w:right="6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kontrolu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trošenja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1C612D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1C612D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F77271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C612D" w:rsidRPr="00CD4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</w:p>
    <w:p w:rsidR="0045704A" w:rsidRPr="0045704A" w:rsidRDefault="00EE608B" w:rsidP="004570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45704A" w:rsidRPr="0045704A" w:rsidRDefault="0045704A" w:rsidP="00457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5704A" w:rsidRPr="00CD438F" w:rsidRDefault="00EE608B" w:rsidP="004570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</w:t>
      </w:r>
      <w:r w:rsidR="0045704A" w:rsidRPr="004570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Predlog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zakona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potvrđivanju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Sporazuma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zajmu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Projekat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razvoja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lokalne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infrastrukture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institucionalnog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jačanja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lokalnih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samouprava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između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Republike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Srbije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Međunarodne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banke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obnovu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45704A" w:rsidRPr="004570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razvoj</w:t>
      </w:r>
      <w:r w:rsidR="0045704A" w:rsidRPr="00CD438F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90456D" w:rsidRPr="00CD438F" w:rsidRDefault="0090456D" w:rsidP="00904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5704A" w:rsidRPr="00CD438F" w:rsidRDefault="0045704A" w:rsidP="00904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5704A" w:rsidRPr="0078175A" w:rsidRDefault="0045704A" w:rsidP="0045704A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</w:pPr>
      <w:r w:rsidRPr="00CD438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5. </w:t>
      </w:r>
      <w:r w:rsidR="00EE608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tačka</w:t>
      </w:r>
      <w:r w:rsidRPr="00CD438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EE608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dnevnog</w:t>
      </w:r>
      <w:r w:rsidRPr="00CD438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EE608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reda</w:t>
      </w:r>
      <w:r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Utvrđivanje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Predloga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odluke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o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davanju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saglasnosti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na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Odluku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o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rebalansu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Finansijskog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plana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Agencije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za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energetiku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Republike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Srbije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za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2023.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godinu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koji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je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podnela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Agencija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za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energetiku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Republike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>Srbije</w:t>
      </w:r>
      <w:r w:rsidRPr="00781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</w:p>
    <w:p w:rsidR="00520924" w:rsidRPr="00CD438F" w:rsidRDefault="00AA287A" w:rsidP="0045704A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Dejana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Stefanović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Kostić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Saveta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Agencije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energetiku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obrazložila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zahtev</w:t>
      </w:r>
      <w:r w:rsidR="0078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Agencije</w:t>
      </w:r>
      <w:r w:rsidR="0078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78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Narodna</w:t>
      </w:r>
      <w:r w:rsidR="0078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skupština</w:t>
      </w:r>
      <w:r w:rsidR="0078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78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saglasnost</w:t>
      </w:r>
      <w:r w:rsidR="0078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78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time</w:t>
      </w:r>
      <w:r w:rsidR="0078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odobri</w:t>
      </w:r>
      <w:r w:rsidR="0078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rebalans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Finansijskog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plana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Agencije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energetiku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godinu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jer</w:t>
      </w:r>
      <w:r w:rsidR="0078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8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došlo</w:t>
      </w:r>
      <w:r w:rsidR="0078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</w:t>
      </w:r>
      <w:r w:rsidR="0078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povećanja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cene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zakupa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poslovnog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prostora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ova</w:t>
      </w:r>
      <w:r w:rsidR="0078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agencija</w:t>
      </w:r>
      <w:r w:rsidR="0078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koristi</w:t>
      </w:r>
      <w:r w:rsidR="0078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9F05AE" w:rsidRDefault="00EE608B" w:rsidP="00827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Glasanje</w:t>
      </w:r>
      <w:r w:rsidR="009F05AE" w:rsidRPr="00CD438F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o</w:t>
      </w:r>
      <w:r w:rsidR="009F05AE" w:rsidRPr="00CD438F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 xml:space="preserve"> 5.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tački</w:t>
      </w:r>
      <w:r w:rsidR="009F05AE" w:rsidRPr="00CD438F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dnevnog</w:t>
      </w:r>
      <w:r w:rsidR="009F05AE" w:rsidRPr="00CD438F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reda</w:t>
      </w:r>
    </w:p>
    <w:p w:rsidR="008273D8" w:rsidRPr="008273D8" w:rsidRDefault="008273D8" w:rsidP="00827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</w:pPr>
    </w:p>
    <w:p w:rsidR="00520924" w:rsidRPr="00D36CD8" w:rsidRDefault="00CD438F" w:rsidP="00D36CD8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Odbor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većinom</w:t>
      </w:r>
      <w:r w:rsidR="00FA639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glasova</w:t>
      </w:r>
      <w:r w:rsidR="00520924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3D4A9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1</w:t>
      </w:r>
      <w:r w:rsidR="00FA639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1</w:t>
      </w:r>
      <w:r w:rsidR="003D4A9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glasova</w:t>
      </w:r>
      <w:r w:rsidR="003D4A9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FA639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3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nisu</w:t>
      </w:r>
      <w:r w:rsidR="00FA639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glasala</w:t>
      </w:r>
      <w:r w:rsidR="003D4A9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odlučio</w:t>
      </w:r>
      <w:r w:rsidR="003D4A9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3D4A9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Narodnoj</w:t>
      </w:r>
      <w:r w:rsidR="003D4A9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skupštini</w:t>
      </w:r>
      <w:r w:rsidR="003D4A9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podnese</w:t>
      </w:r>
      <w:r w:rsidR="003D4A91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="009F05AE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odluke</w:t>
      </w:r>
      <w:r w:rsidR="009F05AE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9F05AE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glasi</w:t>
      </w:r>
      <w:r w:rsidR="009F05AE" w:rsidRPr="00CD438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:</w:t>
      </w:r>
    </w:p>
    <w:p w:rsidR="00520924" w:rsidRPr="00CD438F" w:rsidRDefault="00520924" w:rsidP="00904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</w:pPr>
    </w:p>
    <w:p w:rsidR="00520924" w:rsidRPr="00520924" w:rsidRDefault="00EE608B" w:rsidP="00520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</w:p>
    <w:p w:rsidR="00520924" w:rsidRPr="00520924" w:rsidRDefault="00520924" w:rsidP="00520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20924" w:rsidRPr="00520924" w:rsidRDefault="00520924" w:rsidP="0052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61.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energetici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145/14, 95/18 -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40/21)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2092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 w:rsidRPr="0052092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108/13), </w:t>
      </w:r>
    </w:p>
    <w:p w:rsidR="00520924" w:rsidRPr="00520924" w:rsidRDefault="00520924" w:rsidP="0052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20924" w:rsidRPr="00520924" w:rsidRDefault="00520924" w:rsidP="0052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_____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__________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="007B18EA">
        <w:rPr>
          <w:rFonts w:ascii="Times New Roman" w:eastAsia="Times New Roman" w:hAnsi="Times New Roman" w:cs="Times New Roman"/>
          <w:sz w:val="24"/>
          <w:szCs w:val="24"/>
          <w:lang w:val="sr-Cyrl-RS"/>
        </w:rPr>
        <w:t>__</w:t>
      </w:r>
      <w:r w:rsidR="00D36CD8">
        <w:rPr>
          <w:rFonts w:ascii="Times New Roman" w:eastAsia="Times New Roman" w:hAnsi="Times New Roman" w:cs="Times New Roman"/>
          <w:sz w:val="24"/>
          <w:szCs w:val="24"/>
          <w:lang w:val="sr-Cyrl-RS"/>
        </w:rPr>
        <w:t>_20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23.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donela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</w:p>
    <w:p w:rsidR="00520924" w:rsidRPr="00520924" w:rsidRDefault="00FA131E" w:rsidP="0052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520924" w:rsidRPr="00520924" w:rsidRDefault="00520924" w:rsidP="0052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20924" w:rsidRPr="00520924" w:rsidRDefault="00520924" w:rsidP="0052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20924" w:rsidRPr="00520924" w:rsidRDefault="00EE608B" w:rsidP="00520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</w:p>
    <w:p w:rsidR="00520924" w:rsidRPr="00520924" w:rsidRDefault="00EE608B" w:rsidP="00520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REBALANSU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20924" w:rsidRPr="00520924" w:rsidRDefault="00EE608B" w:rsidP="00520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20924"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</w:p>
    <w:p w:rsidR="00520924" w:rsidRPr="00520924" w:rsidRDefault="00520924" w:rsidP="0052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20924" w:rsidRPr="00520924" w:rsidRDefault="00520924" w:rsidP="0052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20924" w:rsidRPr="00520924" w:rsidRDefault="00520924" w:rsidP="00520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0924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520924" w:rsidRPr="00520924" w:rsidRDefault="00520924" w:rsidP="0052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Daje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rebalansu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5209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0924" w:rsidRPr="00520924" w:rsidRDefault="00520924" w:rsidP="0052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520924" w:rsidRPr="00520924" w:rsidRDefault="00520924" w:rsidP="0052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24" w:rsidRPr="00520924" w:rsidRDefault="00520924" w:rsidP="00520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0924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520924" w:rsidRPr="00520924" w:rsidRDefault="00520924" w:rsidP="0052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objaviti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Službenom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glasniku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E608B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520924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</w:p>
    <w:p w:rsidR="00520924" w:rsidRPr="00520924" w:rsidRDefault="00520924" w:rsidP="0052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20924" w:rsidRPr="00CD438F" w:rsidRDefault="00520924" w:rsidP="00904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</w:pPr>
    </w:p>
    <w:p w:rsidR="0090456D" w:rsidRPr="00CD438F" w:rsidRDefault="0090456D" w:rsidP="00904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0456D" w:rsidRPr="00CD438F" w:rsidRDefault="00EE608B" w:rsidP="00904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0456D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predstavnika</w:t>
      </w:r>
      <w:r w:rsidR="0090456D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predlagača</w:t>
      </w:r>
      <w:r w:rsidR="0090456D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90456D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90456D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90456D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90456D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</w:t>
      </w:r>
      <w:r w:rsidR="003B21A3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1-5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</w:t>
      </w:r>
      <w:r w:rsidR="0090456D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0456D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Veroljub</w:t>
      </w:r>
      <w:r w:rsidR="0090456D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Arsić</w:t>
      </w:r>
      <w:r w:rsidR="0090456D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90456D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0456D" w:rsidRPr="00CD438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0456D" w:rsidRPr="00CD438F" w:rsidRDefault="0090456D" w:rsidP="0090456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0456D" w:rsidRPr="00CD438F" w:rsidRDefault="00EE608B" w:rsidP="0090456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90456D"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90456D"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90456D"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90456D"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90456D"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3B21A3"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="0090456D"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3B21A3"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4</w:t>
      </w:r>
      <w:r w:rsidR="0090456D"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5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90456D"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90456D" w:rsidRPr="00CD438F" w:rsidRDefault="00EE608B" w:rsidP="0090456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90456D"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90456D"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90456D"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90456D"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90456D" w:rsidRPr="00CD438F" w:rsidRDefault="0090456D" w:rsidP="0090456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456D" w:rsidRPr="00CD438F" w:rsidRDefault="0090456D" w:rsidP="0090456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438F">
        <w:rPr>
          <w:rFonts w:ascii="Times New Roman" w:hAnsi="Times New Roman" w:cs="Times New Roman"/>
          <w:sz w:val="24"/>
          <w:szCs w:val="24"/>
        </w:rPr>
        <w:tab/>
      </w:r>
    </w:p>
    <w:p w:rsidR="0090456D" w:rsidRPr="00CD438F" w:rsidRDefault="0090456D" w:rsidP="0090456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</w:t>
      </w:r>
      <w:r w:rsidR="00EE608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</w:t>
      </w:r>
      <w:r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</w:t>
      </w:r>
      <w:r w:rsidR="00EE608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</w:p>
    <w:p w:rsidR="0090456D" w:rsidRPr="00CD438F" w:rsidRDefault="0090456D" w:rsidP="0090456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Tijana</w:t>
      </w:r>
      <w:r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Ignjatović</w:t>
      </w:r>
      <w:r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</w:t>
      </w:r>
      <w:r w:rsidR="00EE608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CD438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E608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p w:rsidR="0090456D" w:rsidRDefault="0090456D" w:rsidP="0090456D">
      <w:pPr>
        <w:ind w:left="720"/>
        <w:jc w:val="both"/>
        <w:rPr>
          <w:lang w:val="sr-Cyrl-RS"/>
        </w:rPr>
      </w:pPr>
    </w:p>
    <w:p w:rsidR="00E04C3C" w:rsidRPr="00E04C3C" w:rsidRDefault="00E04C3C" w:rsidP="00E04C3C">
      <w:pPr>
        <w:tabs>
          <w:tab w:val="left" w:pos="1080"/>
        </w:tabs>
        <w:spacing w:after="120" w:line="240" w:lineRule="auto"/>
        <w:jc w:val="both"/>
        <w:rPr>
          <w:rFonts w:ascii="Arial" w:eastAsia="Calibri" w:hAnsi="Arial" w:cs="Times New Roman"/>
        </w:rPr>
      </w:pPr>
    </w:p>
    <w:p w:rsidR="00E04C3C" w:rsidRPr="00E04C3C" w:rsidRDefault="00E04C3C" w:rsidP="00E04C3C">
      <w:pPr>
        <w:tabs>
          <w:tab w:val="left" w:pos="1080"/>
        </w:tabs>
        <w:spacing w:after="120" w:line="240" w:lineRule="auto"/>
        <w:jc w:val="both"/>
        <w:rPr>
          <w:rFonts w:ascii="Arial" w:eastAsia="Calibri" w:hAnsi="Arial" w:cs="Times New Roman"/>
        </w:rPr>
      </w:pPr>
    </w:p>
    <w:p w:rsidR="00E04C3C" w:rsidRPr="00E04C3C" w:rsidRDefault="00E04C3C" w:rsidP="00E04C3C">
      <w:pPr>
        <w:tabs>
          <w:tab w:val="left" w:pos="1080"/>
        </w:tabs>
        <w:spacing w:after="120" w:line="240" w:lineRule="auto"/>
        <w:jc w:val="both"/>
        <w:rPr>
          <w:rFonts w:ascii="Arial" w:eastAsia="Calibri" w:hAnsi="Arial" w:cs="Times New Roman"/>
        </w:rPr>
      </w:pPr>
    </w:p>
    <w:p w:rsidR="00E04C3C" w:rsidRPr="00E04C3C" w:rsidRDefault="00E04C3C" w:rsidP="00E04C3C">
      <w:pPr>
        <w:tabs>
          <w:tab w:val="left" w:pos="1080"/>
        </w:tabs>
        <w:spacing w:after="120" w:line="240" w:lineRule="auto"/>
        <w:jc w:val="both"/>
        <w:rPr>
          <w:rFonts w:ascii="Arial" w:eastAsia="Calibri" w:hAnsi="Arial" w:cs="Times New Roman"/>
        </w:rPr>
      </w:pPr>
    </w:p>
    <w:p w:rsidR="00E04C3C" w:rsidRPr="00E04C3C" w:rsidRDefault="00E04C3C" w:rsidP="00E04C3C">
      <w:pPr>
        <w:tabs>
          <w:tab w:val="left" w:pos="1080"/>
        </w:tabs>
        <w:spacing w:after="120" w:line="240" w:lineRule="auto"/>
        <w:jc w:val="both"/>
        <w:rPr>
          <w:rFonts w:ascii="Arial" w:eastAsia="Calibri" w:hAnsi="Arial" w:cs="Times New Roman"/>
        </w:rPr>
      </w:pPr>
    </w:p>
    <w:p w:rsidR="00E04C3C" w:rsidRPr="00E04C3C" w:rsidRDefault="00E04C3C" w:rsidP="00E04C3C">
      <w:pPr>
        <w:tabs>
          <w:tab w:val="left" w:pos="1080"/>
        </w:tabs>
        <w:spacing w:after="120" w:line="240" w:lineRule="auto"/>
        <w:jc w:val="both"/>
        <w:rPr>
          <w:rFonts w:ascii="Arial" w:eastAsia="Calibri" w:hAnsi="Arial" w:cs="Times New Roman"/>
        </w:rPr>
      </w:pPr>
    </w:p>
    <w:p w:rsidR="00E04C3C" w:rsidRPr="00E04C3C" w:rsidRDefault="00E04C3C" w:rsidP="00E04C3C">
      <w:pPr>
        <w:tabs>
          <w:tab w:val="left" w:pos="1080"/>
        </w:tabs>
        <w:spacing w:after="120" w:line="240" w:lineRule="auto"/>
        <w:jc w:val="both"/>
        <w:rPr>
          <w:rFonts w:ascii="Arial" w:eastAsia="Calibri" w:hAnsi="Arial" w:cs="Times New Roman"/>
        </w:rPr>
      </w:pPr>
    </w:p>
    <w:sectPr w:rsidR="00E04C3C" w:rsidRPr="00E04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2C" w:rsidRDefault="0069512C" w:rsidP="0045704A">
      <w:pPr>
        <w:spacing w:after="0" w:line="240" w:lineRule="auto"/>
      </w:pPr>
      <w:r>
        <w:separator/>
      </w:r>
    </w:p>
  </w:endnote>
  <w:endnote w:type="continuationSeparator" w:id="0">
    <w:p w:rsidR="0069512C" w:rsidRDefault="0069512C" w:rsidP="0045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8B" w:rsidRDefault="00EE60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8B" w:rsidRDefault="00EE60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8B" w:rsidRDefault="00EE6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2C" w:rsidRDefault="0069512C" w:rsidP="0045704A">
      <w:pPr>
        <w:spacing w:after="0" w:line="240" w:lineRule="auto"/>
      </w:pPr>
      <w:r>
        <w:separator/>
      </w:r>
    </w:p>
  </w:footnote>
  <w:footnote w:type="continuationSeparator" w:id="0">
    <w:p w:rsidR="0069512C" w:rsidRDefault="0069512C" w:rsidP="0045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8B" w:rsidRDefault="00EE60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8B" w:rsidRDefault="00EE60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8B" w:rsidRDefault="00EE60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051"/>
    <w:multiLevelType w:val="hybridMultilevel"/>
    <w:tmpl w:val="CEF4E61A"/>
    <w:lvl w:ilvl="0" w:tplc="3940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02BF6"/>
    <w:multiLevelType w:val="hybridMultilevel"/>
    <w:tmpl w:val="E89C636C"/>
    <w:lvl w:ilvl="0" w:tplc="E294F4D4">
      <w:start w:val="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A4038A"/>
    <w:multiLevelType w:val="hybridMultilevel"/>
    <w:tmpl w:val="CA246644"/>
    <w:lvl w:ilvl="0" w:tplc="348A1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9E75C2"/>
    <w:multiLevelType w:val="hybridMultilevel"/>
    <w:tmpl w:val="D3E807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6D"/>
    <w:rsid w:val="00031323"/>
    <w:rsid w:val="0005736F"/>
    <w:rsid w:val="000A6954"/>
    <w:rsid w:val="001436E5"/>
    <w:rsid w:val="00164C72"/>
    <w:rsid w:val="00183B12"/>
    <w:rsid w:val="00194108"/>
    <w:rsid w:val="001C612D"/>
    <w:rsid w:val="00280628"/>
    <w:rsid w:val="002877E1"/>
    <w:rsid w:val="002966BC"/>
    <w:rsid w:val="002F4CFA"/>
    <w:rsid w:val="0030303E"/>
    <w:rsid w:val="003B21A3"/>
    <w:rsid w:val="003D4A91"/>
    <w:rsid w:val="0045704A"/>
    <w:rsid w:val="00475C10"/>
    <w:rsid w:val="004823E6"/>
    <w:rsid w:val="004B3FF6"/>
    <w:rsid w:val="00504281"/>
    <w:rsid w:val="00520924"/>
    <w:rsid w:val="00536401"/>
    <w:rsid w:val="00562E83"/>
    <w:rsid w:val="00572FC2"/>
    <w:rsid w:val="005C7F5B"/>
    <w:rsid w:val="005E397F"/>
    <w:rsid w:val="00615090"/>
    <w:rsid w:val="0062376B"/>
    <w:rsid w:val="00681953"/>
    <w:rsid w:val="0069512C"/>
    <w:rsid w:val="006A43E7"/>
    <w:rsid w:val="006D63E9"/>
    <w:rsid w:val="0078175A"/>
    <w:rsid w:val="00787682"/>
    <w:rsid w:val="007A657B"/>
    <w:rsid w:val="007B18EA"/>
    <w:rsid w:val="007D21C1"/>
    <w:rsid w:val="008273D8"/>
    <w:rsid w:val="00862FB0"/>
    <w:rsid w:val="008702F0"/>
    <w:rsid w:val="008F0063"/>
    <w:rsid w:val="008F0B0B"/>
    <w:rsid w:val="0090456D"/>
    <w:rsid w:val="00910D95"/>
    <w:rsid w:val="00915E19"/>
    <w:rsid w:val="00937475"/>
    <w:rsid w:val="009B0E97"/>
    <w:rsid w:val="009E2689"/>
    <w:rsid w:val="009F05AE"/>
    <w:rsid w:val="00A20608"/>
    <w:rsid w:val="00A32D79"/>
    <w:rsid w:val="00AA287A"/>
    <w:rsid w:val="00AB6E69"/>
    <w:rsid w:val="00AC661B"/>
    <w:rsid w:val="00AE57F1"/>
    <w:rsid w:val="00B346FD"/>
    <w:rsid w:val="00B93AA4"/>
    <w:rsid w:val="00BA5368"/>
    <w:rsid w:val="00C95D2C"/>
    <w:rsid w:val="00CD438F"/>
    <w:rsid w:val="00D13D50"/>
    <w:rsid w:val="00D36CD8"/>
    <w:rsid w:val="00D62C3F"/>
    <w:rsid w:val="00D83C36"/>
    <w:rsid w:val="00DB6CFB"/>
    <w:rsid w:val="00DC21C2"/>
    <w:rsid w:val="00DF63D7"/>
    <w:rsid w:val="00E04C3C"/>
    <w:rsid w:val="00EC77F5"/>
    <w:rsid w:val="00EE608B"/>
    <w:rsid w:val="00F30A54"/>
    <w:rsid w:val="00F52DFD"/>
    <w:rsid w:val="00F77271"/>
    <w:rsid w:val="00FA131E"/>
    <w:rsid w:val="00FA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6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5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456D"/>
    <w:rPr>
      <w:color w:val="0000FF"/>
      <w:u w:val="single"/>
    </w:rPr>
  </w:style>
  <w:style w:type="paragraph" w:styleId="NoSpacing">
    <w:name w:val="No Spacing"/>
    <w:uiPriority w:val="1"/>
    <w:qFormat/>
    <w:rsid w:val="00AE57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7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4A"/>
  </w:style>
  <w:style w:type="paragraph" w:styleId="Footer">
    <w:name w:val="footer"/>
    <w:basedOn w:val="Normal"/>
    <w:link w:val="FooterChar"/>
    <w:uiPriority w:val="99"/>
    <w:unhideWhenUsed/>
    <w:rsid w:val="00457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6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5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456D"/>
    <w:rPr>
      <w:color w:val="0000FF"/>
      <w:u w:val="single"/>
    </w:rPr>
  </w:style>
  <w:style w:type="paragraph" w:styleId="NoSpacing">
    <w:name w:val="No Spacing"/>
    <w:uiPriority w:val="1"/>
    <w:qFormat/>
    <w:rsid w:val="00AE57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7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4A"/>
  </w:style>
  <w:style w:type="paragraph" w:styleId="Footer">
    <w:name w:val="footer"/>
    <w:basedOn w:val="Normal"/>
    <w:link w:val="FooterChar"/>
    <w:uiPriority w:val="99"/>
    <w:unhideWhenUsed/>
    <w:rsid w:val="00457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dcterms:created xsi:type="dcterms:W3CDTF">2023-04-19T11:31:00Z</dcterms:created>
  <dcterms:modified xsi:type="dcterms:W3CDTF">2023-04-19T11:31:00Z</dcterms:modified>
</cp:coreProperties>
</file>